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items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Amount each in euros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Total in Euros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Stakeholder consultations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900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transportation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40 *2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5600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18.5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50*4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3700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accomodation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Contigency expenses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Final total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16,200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46E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A50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50A3"/>
  </w:style>
  <w:style w:type="paragraph" w:styleId="Footer">
    <w:name w:val="footer"/>
    <w:basedOn w:val="Normal"/>
    <w:link w:val="FooterChar"/>
    <w:uiPriority w:val="99"/>
    <w:unhideWhenUsed w:val="1"/>
    <w:rsid w:val="00AA50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50A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bfw17moLJQ+AdP2sDcwVb9w/A==">CgMxLjA4AHIhMWNlb0xNcFJ4Z20waTZMQjBzWjZzVVFPX1BBZGJoZTRM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2024-05-19T16:26:00Z</dcterms:created>
  <dc:creator>Flower Malle</dc:creator>
</cp:coreProperties>
</file>